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line="224" w:lineRule="auto"/>
        <w:ind w:left="189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18"/>
          <w:sz w:val="32"/>
          <w:szCs w:val="32"/>
        </w:rPr>
        <w:t>附件1</w:t>
      </w:r>
    </w:p>
    <w:p>
      <w:pPr>
        <w:spacing w:line="325" w:lineRule="auto"/>
        <w:rPr>
          <w:rFonts w:ascii="Arial"/>
          <w:sz w:val="21"/>
        </w:rPr>
      </w:pPr>
    </w:p>
    <w:p>
      <w:pPr>
        <w:spacing w:line="325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"/>
          <w:sz w:val="44"/>
          <w:szCs w:val="44"/>
          <w:lang w:val="en-US" w:eastAsia="zh-CN"/>
        </w:rPr>
        <w:t>华新燃气集团有限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"/>
          <w:sz w:val="44"/>
          <w:szCs w:val="44"/>
        </w:rPr>
        <w:t>公司招聘简章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textAlignment w:val="baseline"/>
        <w:outlineLvl w:val="1"/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04" w:firstLineChars="200"/>
        <w:textAlignment w:val="baseline"/>
        <w:outlineLvl w:val="1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  <w:t>一、公司简介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12" w:firstLineChars="200"/>
        <w:jc w:val="both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7"/>
          <w:sz w:val="32"/>
          <w:szCs w:val="32"/>
        </w:rPr>
        <w:t>华新燃气集团有限公司（简称“华新燃气”）是2020年9月经山西省委省政府批准，整合省属燃气产业组建的综合性燃气市场主体。公司注册资本金80亿元，拥有国新能源（600617）和蓝焰控股（000968）两家上市企业，总资产980余亿元，员工3万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12" w:firstLineChars="200"/>
        <w:jc w:val="both"/>
        <w:textAlignment w:val="baseline"/>
        <w:outlineLvl w:val="1"/>
        <w:rPr>
          <w:rFonts w:hint="eastAsia" w:ascii="仿宋_GB2312" w:hAnsi="仿宋_GB2312" w:eastAsia="仿宋_GB2312" w:cs="仿宋_GB2312"/>
          <w:b w:val="0"/>
          <w:bCs w:val="0"/>
          <w:spacing w:val="-7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7"/>
          <w:sz w:val="32"/>
          <w:szCs w:val="32"/>
        </w:rPr>
        <w:t>华新燃气主要承担燃气产业勘探开发、资源储运、综合利用、科技创新等全产业链职能，为全省提供燃气业务公共服务。上游煤层气资源利用度高、抽采能力强，拥有全国最大的煤矿区地面煤层气抽采井群，累计抽采180余亿立方米。中游管网里程长、储气调峰能力优，拥有长输管线6500余公里，输气能力300亿立方米/年，形成了“纵穿南北、横贯东西”“三纵十二横”管网格局；建成17座液化工厂，日液化能力760万立方米，总储气能力9600万立方米，约占全省50%。下游市场份额大、技术配套完善，建有城市燃气门站79座、CNG/LNG加气站300余座、城市配气管网24000余公里，已覆盖全省11地市115个县市，气化居民用户330余万户、工业用户1700余个、公商福用户12000余个</w:t>
      </w:r>
      <w:r>
        <w:rPr>
          <w:rFonts w:hint="eastAsia" w:ascii="仿宋_GB2312" w:hAnsi="仿宋_GB2312" w:eastAsia="仿宋_GB2312" w:cs="仿宋_GB2312"/>
          <w:b w:val="0"/>
          <w:bCs w:val="0"/>
          <w:spacing w:val="-7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04" w:firstLineChars="200"/>
        <w:textAlignment w:val="baseline"/>
        <w:outlineLvl w:val="1"/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  <w:t>二、岗位需求及薪资</w:t>
      </w:r>
    </w:p>
    <w:p>
      <w:pPr>
        <w:spacing w:line="34" w:lineRule="exact"/>
      </w:pPr>
    </w:p>
    <w:tbl>
      <w:tblPr>
        <w:tblStyle w:val="7"/>
        <w:tblW w:w="501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968"/>
        <w:gridCol w:w="780"/>
        <w:gridCol w:w="1987"/>
        <w:gridCol w:w="2597"/>
        <w:gridCol w:w="11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atLeast"/>
          <w:jc w:val="center"/>
        </w:trPr>
        <w:tc>
          <w:tcPr>
            <w:tcW w:w="605" w:type="pct"/>
            <w:vAlign w:val="top"/>
          </w:tcPr>
          <w:p>
            <w:pPr>
              <w:pStyle w:val="8"/>
              <w:spacing w:line="365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  <w:p>
            <w:pPr>
              <w:spacing w:before="78" w:line="220" w:lineRule="auto"/>
              <w:ind w:left="114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2"/>
                <w:sz w:val="21"/>
                <w:szCs w:val="21"/>
              </w:rPr>
              <w:t>用人单位</w:t>
            </w:r>
          </w:p>
          <w:p>
            <w:pPr>
              <w:spacing w:before="116" w:line="221" w:lineRule="auto"/>
              <w:ind w:left="354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6"/>
                <w:sz w:val="21"/>
                <w:szCs w:val="21"/>
              </w:rPr>
              <w:t>名称</w:t>
            </w:r>
          </w:p>
        </w:tc>
        <w:tc>
          <w:tcPr>
            <w:tcW w:w="566" w:type="pct"/>
            <w:vAlign w:val="top"/>
          </w:tcPr>
          <w:p>
            <w:pPr>
              <w:pStyle w:val="8"/>
              <w:spacing w:line="355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  <w:p>
            <w:pPr>
              <w:spacing w:before="78" w:line="220" w:lineRule="auto"/>
              <w:ind w:left="141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4"/>
                <w:sz w:val="21"/>
                <w:szCs w:val="21"/>
              </w:rPr>
              <w:t>岗位</w:t>
            </w:r>
          </w:p>
          <w:p>
            <w:pPr>
              <w:spacing w:before="126" w:line="221" w:lineRule="auto"/>
              <w:ind w:left="141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6"/>
                <w:sz w:val="21"/>
                <w:szCs w:val="21"/>
              </w:rPr>
              <w:t>名称</w:t>
            </w:r>
          </w:p>
        </w:tc>
        <w:tc>
          <w:tcPr>
            <w:tcW w:w="456" w:type="pct"/>
            <w:vAlign w:val="top"/>
          </w:tcPr>
          <w:p>
            <w:pPr>
              <w:pStyle w:val="8"/>
              <w:spacing w:line="366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  <w:p>
            <w:pPr>
              <w:spacing w:before="78" w:line="301" w:lineRule="auto"/>
              <w:ind w:left="142" w:right="135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</w:rPr>
              <w:t>招聘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5"/>
                <w:sz w:val="21"/>
                <w:szCs w:val="21"/>
              </w:rPr>
              <w:t>人数</w:t>
            </w:r>
          </w:p>
        </w:tc>
        <w:tc>
          <w:tcPr>
            <w:tcW w:w="1162" w:type="pct"/>
            <w:vAlign w:val="top"/>
          </w:tcPr>
          <w:p>
            <w:pPr>
              <w:pStyle w:val="8"/>
              <w:spacing w:line="365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  <w:p>
            <w:pPr>
              <w:spacing w:before="78" w:line="220" w:lineRule="auto"/>
              <w:ind w:left="503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2"/>
                <w:sz w:val="21"/>
                <w:szCs w:val="21"/>
              </w:rPr>
              <w:t>岗位描述</w:t>
            </w:r>
          </w:p>
          <w:p>
            <w:pPr>
              <w:spacing w:before="101" w:line="219" w:lineRule="auto"/>
              <w:ind w:left="144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6"/>
                <w:sz w:val="21"/>
                <w:szCs w:val="21"/>
              </w:rPr>
              <w:t>(工作内容介绍)</w:t>
            </w:r>
          </w:p>
        </w:tc>
        <w:tc>
          <w:tcPr>
            <w:tcW w:w="1519" w:type="pct"/>
            <w:vAlign w:val="top"/>
          </w:tcPr>
          <w:p>
            <w:pPr>
              <w:pStyle w:val="8"/>
              <w:spacing w:line="364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  <w:p>
            <w:pPr>
              <w:spacing w:before="78" w:line="219" w:lineRule="auto"/>
              <w:ind w:left="806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-2"/>
                <w:sz w:val="21"/>
                <w:szCs w:val="21"/>
              </w:rPr>
              <w:t>任职要求</w:t>
            </w:r>
          </w:p>
          <w:p>
            <w:pPr>
              <w:spacing w:before="135" w:line="219" w:lineRule="auto"/>
              <w:ind w:left="85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4"/>
                <w:sz w:val="21"/>
                <w:szCs w:val="21"/>
              </w:rPr>
              <w:t>(学历、专业、经验等)</w:t>
            </w:r>
          </w:p>
        </w:tc>
        <w:tc>
          <w:tcPr>
            <w:tcW w:w="688" w:type="pct"/>
            <w:vAlign w:val="top"/>
          </w:tcPr>
          <w:p>
            <w:pPr>
              <w:pStyle w:val="8"/>
              <w:spacing w:line="365" w:lineRule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  <w:p>
            <w:pPr>
              <w:spacing w:before="78" w:line="221" w:lineRule="auto"/>
              <w:ind w:left="339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8"/>
                <w:sz w:val="21"/>
                <w:szCs w:val="21"/>
              </w:rPr>
              <w:t>工资</w:t>
            </w:r>
          </w:p>
          <w:p>
            <w:pPr>
              <w:spacing w:before="131" w:line="219" w:lineRule="auto"/>
              <w:ind w:left="158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10"/>
                <w:sz w:val="21"/>
                <w:szCs w:val="21"/>
              </w:rPr>
              <w:t>(元/月)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  <w:jc w:val="center"/>
        </w:trPr>
        <w:tc>
          <w:tcPr>
            <w:tcW w:w="605" w:type="pct"/>
            <w:vMerge w:val="restar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华新燃气集团所属企业</w:t>
            </w:r>
          </w:p>
        </w:tc>
        <w:tc>
          <w:tcPr>
            <w:tcW w:w="566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地质勘测设计岗</w:t>
            </w:r>
          </w:p>
        </w:tc>
        <w:tc>
          <w:tcPr>
            <w:tcW w:w="456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10</w:t>
            </w:r>
          </w:p>
        </w:tc>
        <w:tc>
          <w:tcPr>
            <w:tcW w:w="1162" w:type="pct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能够解决煤层气勘查开发钻井、储层改造和生产过程中遇到的地质难题，有较强科研能力。</w:t>
            </w:r>
          </w:p>
        </w:tc>
        <w:tc>
          <w:tcPr>
            <w:tcW w:w="1519" w:type="pct"/>
            <w:vAlign w:val="center"/>
          </w:tcPr>
          <w:p>
            <w:pPr>
              <w:pStyle w:val="8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应届全日制大学本科及以上学历。</w:t>
            </w:r>
          </w:p>
          <w:p>
            <w:pPr>
              <w:pStyle w:val="8"/>
              <w:jc w:val="left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地球物理、地球化学、油气开采技术、石油工程等相关专业。</w:t>
            </w:r>
          </w:p>
        </w:tc>
        <w:tc>
          <w:tcPr>
            <w:tcW w:w="688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8500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  <w:jc w:val="center"/>
        </w:trPr>
        <w:tc>
          <w:tcPr>
            <w:tcW w:w="605" w:type="pct"/>
            <w:vMerge w:val="continue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566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财务管理岗</w:t>
            </w:r>
          </w:p>
        </w:tc>
        <w:tc>
          <w:tcPr>
            <w:tcW w:w="456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25</w:t>
            </w:r>
          </w:p>
        </w:tc>
        <w:tc>
          <w:tcPr>
            <w:tcW w:w="1162" w:type="pct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负责财务运算、资金、资产的管理工作。</w:t>
            </w:r>
          </w:p>
        </w:tc>
        <w:tc>
          <w:tcPr>
            <w:tcW w:w="1519" w:type="pct"/>
            <w:vAlign w:val="center"/>
          </w:tcPr>
          <w:p>
            <w:pPr>
              <w:pStyle w:val="8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应届全日制大学本科及以上学历。</w:t>
            </w:r>
          </w:p>
          <w:p>
            <w:pPr>
              <w:pStyle w:val="8"/>
              <w:jc w:val="left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财务管理、金融学、会计学、审计等相关专业。</w:t>
            </w:r>
          </w:p>
        </w:tc>
        <w:tc>
          <w:tcPr>
            <w:tcW w:w="688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  <w:jc w:val="center"/>
        </w:trPr>
        <w:tc>
          <w:tcPr>
            <w:tcW w:w="605" w:type="pct"/>
            <w:vMerge w:val="continue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566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法务岗</w:t>
            </w:r>
          </w:p>
        </w:tc>
        <w:tc>
          <w:tcPr>
            <w:tcW w:w="456" w:type="pct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</w:t>
            </w:r>
          </w:p>
        </w:tc>
        <w:tc>
          <w:tcPr>
            <w:tcW w:w="1162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负责法务诉讼、内控管理。</w:t>
            </w:r>
          </w:p>
        </w:tc>
        <w:tc>
          <w:tcPr>
            <w:tcW w:w="1519" w:type="pct"/>
            <w:vAlign w:val="center"/>
          </w:tcPr>
          <w:p>
            <w:pPr>
              <w:pStyle w:val="8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应届全日制大学本科及以上学历。法学等相关专业。</w:t>
            </w:r>
          </w:p>
        </w:tc>
        <w:tc>
          <w:tcPr>
            <w:tcW w:w="688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  <w:jc w:val="center"/>
        </w:trPr>
        <w:tc>
          <w:tcPr>
            <w:tcW w:w="605" w:type="pct"/>
            <w:vMerge w:val="continue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566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数智化岗</w:t>
            </w:r>
          </w:p>
        </w:tc>
        <w:tc>
          <w:tcPr>
            <w:tcW w:w="456" w:type="pct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8</w:t>
            </w:r>
          </w:p>
        </w:tc>
        <w:tc>
          <w:tcPr>
            <w:tcW w:w="1162" w:type="pct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负责公司数智化运行、自动化检测等工作</w:t>
            </w:r>
          </w:p>
        </w:tc>
        <w:tc>
          <w:tcPr>
            <w:tcW w:w="1519" w:type="pct"/>
            <w:vAlign w:val="center"/>
          </w:tcPr>
          <w:p>
            <w:pPr>
              <w:pStyle w:val="8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应届全日制研究生及以上学历。</w:t>
            </w:r>
          </w:p>
          <w:p>
            <w:pPr>
              <w:pStyle w:val="8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计算机科学与技术、人工智能、软件工程等相关专业</w:t>
            </w:r>
          </w:p>
        </w:tc>
        <w:tc>
          <w:tcPr>
            <w:tcW w:w="688" w:type="pct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8500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  <w:jc w:val="center"/>
        </w:trPr>
        <w:tc>
          <w:tcPr>
            <w:tcW w:w="605" w:type="pct"/>
            <w:vMerge w:val="continue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566" w:type="pct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一线操作岗</w:t>
            </w:r>
          </w:p>
        </w:tc>
        <w:tc>
          <w:tcPr>
            <w:tcW w:w="456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94</w:t>
            </w:r>
          </w:p>
        </w:tc>
        <w:tc>
          <w:tcPr>
            <w:tcW w:w="1162" w:type="pct"/>
            <w:vAlign w:val="center"/>
          </w:tcPr>
          <w:p>
            <w:pPr>
              <w:pStyle w:val="8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负责管道管理、技术、计量、维修等工作</w:t>
            </w:r>
          </w:p>
        </w:tc>
        <w:tc>
          <w:tcPr>
            <w:tcW w:w="1519" w:type="pct"/>
            <w:vAlign w:val="center"/>
          </w:tcPr>
          <w:p>
            <w:pPr>
              <w:pStyle w:val="8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应届全日制研究生及以上学历。</w:t>
            </w:r>
          </w:p>
          <w:p>
            <w:pPr>
              <w:pStyle w:val="8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油气储运、建筑环境与设备工程、化学工程与工艺、工程管理、工程造价、电气工程及自动化、安全工程等相关专业</w:t>
            </w:r>
          </w:p>
        </w:tc>
        <w:tc>
          <w:tcPr>
            <w:tcW w:w="688" w:type="pct"/>
            <w:vAlign w:val="center"/>
          </w:tcPr>
          <w:p>
            <w:pPr>
              <w:pStyle w:val="8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6000</w:t>
            </w:r>
          </w:p>
        </w:tc>
      </w:tr>
    </w:tbl>
    <w:p>
      <w:pPr>
        <w:spacing w:line="424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04" w:firstLineChars="200"/>
        <w:textAlignment w:val="baseline"/>
        <w:outlineLvl w:val="1"/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  <w:t>福利待遇等</w:t>
      </w:r>
    </w:p>
    <w:p>
      <w:pPr>
        <w:pStyle w:val="2"/>
        <w:spacing w:before="225" w:line="220" w:lineRule="auto"/>
        <w:ind w:left="724"/>
        <w:rPr>
          <w:rFonts w:hint="default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  <w:t>工作时间：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国家法定工作时间</w:t>
      </w:r>
    </w:p>
    <w:p>
      <w:pPr>
        <w:pStyle w:val="2"/>
        <w:spacing w:before="225" w:line="220" w:lineRule="auto"/>
        <w:ind w:left="724"/>
        <w:rPr>
          <w:rFonts w:hint="default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  <w:t>食宿情况：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提供用餐、一线岗位提供住宿</w:t>
      </w:r>
    </w:p>
    <w:p>
      <w:pPr>
        <w:pStyle w:val="2"/>
        <w:spacing w:before="225" w:line="220" w:lineRule="auto"/>
        <w:ind w:left="724"/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  <w:t>保险情况：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五险一金</w:t>
      </w:r>
    </w:p>
    <w:p>
      <w:pPr>
        <w:pStyle w:val="2"/>
        <w:spacing w:before="225" w:line="220" w:lineRule="auto"/>
        <w:ind w:left="724"/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  <w:t>其他福利：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话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  <w:t>费补助、驻外补贴等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04" w:firstLineChars="200"/>
        <w:textAlignment w:val="baseline"/>
        <w:outlineLvl w:val="1"/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  <w:t>四</w:t>
      </w: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pacing w:val="-9"/>
          <w:sz w:val="32"/>
          <w:szCs w:val="32"/>
        </w:rPr>
        <w:t>联系方式</w:t>
      </w:r>
    </w:p>
    <w:p>
      <w:pPr>
        <w:pStyle w:val="2"/>
        <w:spacing w:before="225" w:line="220" w:lineRule="auto"/>
        <w:ind w:left="724"/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  <w:t>联 系 人 ：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李瑞</w:t>
      </w:r>
    </w:p>
    <w:p>
      <w:pPr>
        <w:pStyle w:val="2"/>
        <w:spacing w:before="225" w:line="220" w:lineRule="auto"/>
        <w:ind w:left="724"/>
        <w:rPr>
          <w:rFonts w:hint="default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  <w:t>联系电话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0351-2985208</w:t>
      </w:r>
      <w:bookmarkStart w:id="0" w:name="_GoBack"/>
      <w:bookmarkEnd w:id="0"/>
    </w:p>
    <w:p>
      <w:pPr>
        <w:pStyle w:val="2"/>
        <w:spacing w:before="225" w:line="220" w:lineRule="auto"/>
        <w:ind w:left="724"/>
        <w:rPr>
          <w:rFonts w:hint="default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  <w:t>邮     箱：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000000"/>
          <w:spacing w:val="-7"/>
          <w:kern w:val="0"/>
          <w:sz w:val="32"/>
          <w:szCs w:val="32"/>
          <w:lang w:val="en-US" w:eastAsia="zh-CN" w:bidi="ar-SA"/>
        </w:rPr>
        <w:t>lirui@huaxingas.com</w:t>
      </w:r>
    </w:p>
    <w:p>
      <w:pPr>
        <w:rPr>
          <w:rFonts w:ascii="Arial"/>
          <w:sz w:val="21"/>
        </w:rPr>
      </w:pPr>
    </w:p>
    <w:sectPr>
      <w:footerReference r:id="rId3" w:type="default"/>
      <w:pgSz w:w="11900" w:h="16820"/>
      <w:pgMar w:top="1429" w:right="1645" w:bottom="400" w:left="1745" w:header="0" w:footer="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1EE58CE-5A74-4A44-8BE1-D3A48EF54F1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0B23508-A010-4769-AFF8-6F7F4DABD3A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5720BB7-4307-4D70-A184-63181583BF9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D7AAF826-3BEB-493E-890C-D9DDCBC11F6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3D93C8C"/>
    <w:rsid w:val="0971670A"/>
    <w:rsid w:val="11026505"/>
    <w:rsid w:val="17A27707"/>
    <w:rsid w:val="22AE5CFF"/>
    <w:rsid w:val="2BFFBCC5"/>
    <w:rsid w:val="3EB336B8"/>
    <w:rsid w:val="463C5934"/>
    <w:rsid w:val="552218F4"/>
    <w:rsid w:val="5EAD78FE"/>
    <w:rsid w:val="5F86246E"/>
    <w:rsid w:val="625C73EB"/>
    <w:rsid w:val="DFFDEC3D"/>
    <w:rsid w:val="EDFFD8F4"/>
    <w:rsid w:val="FEBFB6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929</Words>
  <Characters>1031</Characters>
  <TotalTime>42</TotalTime>
  <ScaleCrop>false</ScaleCrop>
  <LinksUpToDate>false</LinksUpToDate>
  <CharactersWithSpaces>1041</CharactersWithSpaces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2025-04-01T06:29:00Z</dcterms:created>
  <dc:creator>李瑞</dc:creator>
  <cp:lastModifiedBy>Lenovo</cp:lastModifiedBy>
  <dcterms:modified xsi:type="dcterms:W3CDTF">2025-04-08T00:36:29Z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2025-03-31T14:29:47Z</vt:filetime>
  </property>
  <property fmtid="{D5CDD505-2E9C-101B-9397-08002B2CF9AE}" pid="4" name="UsrData">
    <vt:lpwstr>67ea365912ecda001fc8ce1cwl</vt:lpwstr>
  </property>
  <property fmtid="{D5CDD505-2E9C-101B-9397-08002B2CF9AE}" pid="5" name="KSOTemplateDocerSaveRecord">
    <vt:lpwstr>eyJoZGlkIjoiNjk4NTg5MjA2NDk2MTkxNjQwNGQyMTk0MmFlMWNlMmYiLCJ1c2VySWQiOiI1NTk2NzI0NzUifQ==</vt:lpwstr>
  </property>
  <property fmtid="{D5CDD505-2E9C-101B-9397-08002B2CF9AE}" pid="6" name="KSOProductBuildVer">
    <vt:lpwstr>2052-11.1.0.10314</vt:lpwstr>
  </property>
  <property fmtid="{D5CDD505-2E9C-101B-9397-08002B2CF9AE}" pid="7" name="ICV">
    <vt:lpwstr>7A03BE0FC7514C89BB2A3FE69F3F95E3_13</vt:lpwstr>
  </property>
</Properties>
</file>