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E9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highlight w:val="none"/>
          <w:lang w:val="en-US" w:eastAsia="zh-CN"/>
        </w:rPr>
        <w:t>山西建设投资集团有限公司</w:t>
      </w:r>
    </w:p>
    <w:p w14:paraId="44918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0"/>
          <w:szCs w:val="40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highlight w:val="none"/>
          <w:lang w:val="en-US" w:eastAsia="zh-CN"/>
        </w:rPr>
        <w:t>2025年度高校毕业生招聘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0"/>
          <w:szCs w:val="40"/>
          <w:highlight w:val="none"/>
          <w:lang w:val="en-US" w:eastAsia="zh-CN"/>
        </w:rPr>
        <w:t>公告</w:t>
      </w:r>
    </w:p>
    <w:p w14:paraId="62E97C18"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79482975"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山西建设投资集团有限公司（以下简称“山西建投”）系山西省规模最大的综合性国有投资建设集团、省管重要骨干企业。山西建投现辖55个全资、控股和参股子公司，职工总数3.8万余人；拥有9个建筑、3个市政公用、1个石油化工，共13项工程施工总承包特级资质，布局了“建筑施工（含基础设施投资建设运营）、房地产、节能环保三大支柱和国际工程与服务贸易、建筑工业及物流、金融、勘察设计咨询、建筑劳务、新能源六大支撑”的产业板块；经营业绩遍布国内及海外62个国家和地区，获得鲁班奖53项、国家优质工程奖64项、钢结构金奖22项、中国安装之星65项、中国建筑工程装饰奖82项，省级质量最高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621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，荣获詹天佑奖、国家优秀勘察设计金奖、银奖及省部级奖480余项，获奖数量均居山西同行之冠。连年入选“中国企业500强”，2024年排名184位，较上年度提升了9位；连续七年荣登ENR（美国《工程新闻记录》杂志）“全球承包商250强”及“国际承包商250强”，2024年分别排名14位、132位，成为全球有影响力的承包商。未来，山西建投将在省委省政府的正确领导下，全力打造投资、建设、运营为一体的“全产业链”建筑业龙头企业，以矫健的身姿向着建设世界一流企业目标坚定迈进。</w:t>
      </w:r>
    </w:p>
    <w:p w14:paraId="4D76E890"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为选优配强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企业管理和技术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人员队伍，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优化人力资源配置，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企业工作实际及需求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现开展2025年度高校毕业生招聘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工作，具体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公告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如下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 w14:paraId="4A57CFB9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招聘对象</w:t>
      </w:r>
    </w:p>
    <w:p w14:paraId="413BE7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符合招聘条件和岗位所需具体要求的2025应届高校毕业生以及2024届未落实工作单位的高校毕业生（不含定向、委培毕业生、在职攻读学历学位毕业生）。</w:t>
      </w:r>
      <w:bookmarkStart w:id="0" w:name="_GoBack"/>
      <w:bookmarkEnd w:id="0"/>
    </w:p>
    <w:p w14:paraId="6FD35617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招聘岗位需求及薪资</w:t>
      </w:r>
    </w:p>
    <w:p w14:paraId="06AF2654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本次校园招聘共计招聘400人，招聘岗位及具体要求详见下方二维码。</w:t>
      </w:r>
    </w:p>
    <w:p w14:paraId="0690208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eastAsia"/>
          <w:lang w:val="en-US" w:eastAsia="zh-CN"/>
        </w:rPr>
      </w:pPr>
    </w:p>
    <w:p w14:paraId="41B000E2">
      <w:pPr>
        <w:pStyle w:val="2"/>
        <w:keepNext w:val="0"/>
        <w:keepLines w:val="0"/>
        <w:pageBreakBefore w:val="0"/>
        <w:tabs>
          <w:tab w:val="left" w:pos="3150"/>
        </w:tabs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1958975</wp:posOffset>
            </wp:positionH>
            <wp:positionV relativeFrom="paragraph">
              <wp:posOffset>-640715</wp:posOffset>
            </wp:positionV>
            <wp:extent cx="1503045" cy="1717040"/>
            <wp:effectExtent l="0" t="0" r="1905" b="16510"/>
            <wp:wrapNone/>
            <wp:docPr id="3" name="图片 3" descr="91d0c1005e36a43e655eba57c8c4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1d0c1005e36a43e655eba57c8c499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03045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21F7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eastAsia"/>
          <w:lang w:val="en-US" w:eastAsia="zh-CN"/>
        </w:rPr>
      </w:pPr>
    </w:p>
    <w:p w14:paraId="213687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eastAsia"/>
          <w:lang w:val="en-US" w:eastAsia="zh-CN"/>
        </w:rPr>
      </w:pPr>
    </w:p>
    <w:p w14:paraId="2913C11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eastAsia"/>
          <w:lang w:val="en-US" w:eastAsia="zh-CN"/>
        </w:rPr>
      </w:pPr>
    </w:p>
    <w:p w14:paraId="47A5A90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eastAsia"/>
          <w:lang w:val="en-US" w:eastAsia="zh-CN"/>
        </w:rPr>
      </w:pPr>
    </w:p>
    <w:p w14:paraId="57652BAA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招聘程序</w:t>
      </w:r>
    </w:p>
    <w:p w14:paraId="095637D9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left="640" w:leftChars="0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报名时间</w:t>
      </w:r>
    </w:p>
    <w:p w14:paraId="0C552E1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山西大学毕业生招聘会（2025年4月9日9:30-11:30）;</w:t>
      </w:r>
    </w:p>
    <w:p w14:paraId="4106446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太原理工大学、中北大学等其他省属高校毕业生招聘会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（2025年4月9日14:30-16:30）。</w:t>
      </w:r>
    </w:p>
    <w:p w14:paraId="1B5F634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left="640" w:leftChars="0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报名链接入口</w:t>
      </w:r>
    </w:p>
    <w:p w14:paraId="772242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highlight w:val="none"/>
          <w:vertAlign w:val="baseline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690245</wp:posOffset>
            </wp:positionV>
            <wp:extent cx="1558290" cy="1465580"/>
            <wp:effectExtent l="0" t="0" r="3810" b="1270"/>
            <wp:wrapNone/>
            <wp:docPr id="2" name="图片 2" descr="4167824f71008634276f0a3bef5bb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167824f71008634276f0a3bef5bbe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5829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本次招聘采取线下报名的方式。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报名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vertAlign w:val="baseline"/>
          <w:lang w:val="en-US" w:eastAsia="zh-CN"/>
        </w:rPr>
        <w:t>须登陆以下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链接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vertAlign w:val="baseline"/>
          <w:lang w:val="en-US" w:eastAsia="zh-CN"/>
        </w:rPr>
        <w:t>或扫描下方二维码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vertAlign w:val="baseline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highlight w:val="none"/>
          <w:u w:val="single"/>
          <w:vertAlign w:val="baseline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highlight w:val="none"/>
          <w:u w:val="single"/>
          <w:vertAlign w:val="baseline"/>
        </w:rPr>
        <w:instrText xml:space="preserve"> HYPERLINK "https://f.wps.cn/g/BJtAZeY4"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highlight w:val="none"/>
          <w:u w:val="single"/>
          <w:vertAlign w:val="baseline"/>
        </w:rPr>
        <w:fldChar w:fldCharType="separate"/>
      </w:r>
      <w:r>
        <w:rPr>
          <w:rStyle w:val="8"/>
          <w:rFonts w:hint="eastAsia" w:ascii="仿宋" w:hAnsi="仿宋" w:eastAsia="仿宋" w:cs="仿宋"/>
          <w:i w:val="0"/>
          <w:iCs w:val="0"/>
          <w:caps w:val="0"/>
          <w:spacing w:val="0"/>
          <w:sz w:val="31"/>
          <w:szCs w:val="31"/>
          <w:highlight w:val="none"/>
          <w:vertAlign w:val="baseline"/>
        </w:rPr>
        <w:t>https://f.wps.cn/g/BJtAZeY4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highlight w:val="none"/>
          <w:u w:val="single"/>
          <w:vertAlign w:val="baseline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highlight w:val="none"/>
          <w:vertAlign w:val="baseli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每名应聘者限报1个岗位。</w:t>
      </w:r>
    </w:p>
    <w:p w14:paraId="27E137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highlight w:val="none"/>
          <w:vertAlign w:val="baseline"/>
          <w:lang w:eastAsia="zh-CN"/>
        </w:rPr>
      </w:pPr>
    </w:p>
    <w:p w14:paraId="722699D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highlight w:val="none"/>
          <w:vertAlign w:val="baseline"/>
          <w:lang w:eastAsia="zh-CN"/>
        </w:rPr>
      </w:pPr>
    </w:p>
    <w:p w14:paraId="2DD616C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firstLine="62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highlight w:val="none"/>
          <w:vertAlign w:val="baseline"/>
          <w:lang w:eastAsia="zh-CN"/>
        </w:rPr>
      </w:pPr>
    </w:p>
    <w:p w14:paraId="647D70E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firstLine="622" w:firstLineChars="200"/>
        <w:jc w:val="both"/>
        <w:textAlignment w:val="auto"/>
        <w:rPr>
          <w:rStyle w:val="7"/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</w:pPr>
    </w:p>
    <w:p w14:paraId="640F5B8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firstLine="622" w:firstLineChars="200"/>
        <w:jc w:val="both"/>
        <w:textAlignment w:val="auto"/>
        <w:rPr>
          <w:rStyle w:val="7"/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</w:pPr>
    </w:p>
    <w:p w14:paraId="5CF667E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firstLine="622" w:firstLineChars="200"/>
        <w:jc w:val="both"/>
        <w:textAlignment w:val="auto"/>
        <w:rPr>
          <w:rStyle w:val="7"/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</w:pPr>
    </w:p>
    <w:p w14:paraId="4623E0F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firstLine="622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</w:pPr>
      <w:r>
        <w:rPr>
          <w:rStyle w:val="7"/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请报名人员认真填写本人学习经历、相关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  <w:lang w:val="en-US" w:eastAsia="zh-CN"/>
        </w:rPr>
        <w:t>实习/工作</w:t>
      </w:r>
      <w:r>
        <w:rPr>
          <w:rStyle w:val="7"/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经验、资格证书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  <w:lang w:eastAsia="zh-CN"/>
        </w:rPr>
        <w:t>、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  <w:lang w:val="en-US" w:eastAsia="zh-CN"/>
        </w:rPr>
        <w:t>荣誉奖励</w:t>
      </w:r>
      <w:r>
        <w:rPr>
          <w:rStyle w:val="7"/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等信息，并上传完整证明材料，上传的资料将作为资格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  <w:lang w:val="en-US" w:eastAsia="zh-CN"/>
        </w:rPr>
        <w:t>审核</w:t>
      </w:r>
      <w:r>
        <w:rPr>
          <w:rStyle w:val="7"/>
          <w:rFonts w:ascii="仿宋" w:hAnsi="仿宋" w:eastAsia="仿宋" w:cs="仿宋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的重要依据。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vertAlign w:val="baseline"/>
        </w:rPr>
        <w:t>应聘者如暂不符合岗位要求，请勿盲目注册投递简历，以免失去以后的应聘机会。</w:t>
      </w:r>
    </w:p>
    <w:p w14:paraId="66ADA45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left="640" w:leftChars="0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资格审核、笔试及面试</w:t>
      </w:r>
    </w:p>
    <w:p w14:paraId="517BE25A">
      <w:pPr>
        <w:keepNext w:val="0"/>
        <w:keepLines w:val="0"/>
        <w:pageBreakBefore w:val="0"/>
        <w:widowControl/>
        <w:numPr>
          <w:ilvl w:val="-1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资格审核结果，笔试、面试相关事宜后续以电话或短信的形式通知。</w:t>
      </w:r>
    </w:p>
    <w:p w14:paraId="37039171">
      <w:pPr>
        <w:keepNext w:val="0"/>
        <w:keepLines w:val="0"/>
        <w:pageBreakBefore w:val="0"/>
        <w:widowControl/>
        <w:numPr>
          <w:ilvl w:val="-1"/>
          <w:numId w:val="0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未通过资格审核以及未进入笔试、面试环节的不再另行通知。</w:t>
      </w:r>
    </w:p>
    <w:p w14:paraId="4FDEA8E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left="640" w:leftChars="0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确定拟录取人员</w:t>
      </w:r>
    </w:p>
    <w:p w14:paraId="285E911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left="640" w:leftChars="0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入职体检及背景调查</w:t>
      </w:r>
    </w:p>
    <w:p w14:paraId="7718CF9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left="640" w:leftChars="0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公示</w:t>
      </w:r>
    </w:p>
    <w:p w14:paraId="3462CBC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0" w:afterLines="0" w:line="400" w:lineRule="exact"/>
        <w:ind w:left="640" w:leftChars="0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履行入职手续</w:t>
      </w:r>
    </w:p>
    <w:p w14:paraId="7E5DB044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福利待遇</w:t>
      </w:r>
    </w:p>
    <w:p w14:paraId="41211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工作时间：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根据用人单位相关规定执行。</w:t>
      </w:r>
    </w:p>
    <w:p w14:paraId="2BE6A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保险情况：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六险二金。</w:t>
      </w:r>
    </w:p>
    <w:p w14:paraId="57467E32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2238" w:leftChars="304" w:hanging="1600" w:hangingChars="5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其他福利：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人才补助、津补贴、职工培训、取暖补贴、节假日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福利、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职工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体检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等。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</w:p>
    <w:p w14:paraId="1240EB5D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联系方式（咨询时间：工作日8:30-12:00 14:30-18:00）</w:t>
      </w:r>
    </w:p>
    <w:p w14:paraId="69AF3A52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0351-2021835     </w:t>
      </w:r>
    </w:p>
    <w:p w14:paraId="4D6F7322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官    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：http://www.sxcig.com</w:t>
      </w:r>
    </w:p>
    <w:p w14:paraId="79B4F9F7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址：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山西示范区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新化路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号</w:t>
      </w:r>
    </w:p>
    <w:p w14:paraId="2DCF4B45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00" w:lineRule="exact"/>
        <w:ind w:left="1598" w:leftChars="304" w:hanging="960" w:hangingChars="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</w:p>
    <w:p w14:paraId="7ECB73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</w:pPr>
    </w:p>
    <w:p w14:paraId="76F8D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BE17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3B6FC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3B6FC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0CD0F3"/>
    <w:multiLevelType w:val="singleLevel"/>
    <w:tmpl w:val="F70CD0F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311C11C"/>
    <w:multiLevelType w:val="singleLevel"/>
    <w:tmpl w:val="4311C1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0NDgzNDQ5M2I3ZjA1ODE2NDJiZjBlZTg4NWNiNjYifQ=="/>
  </w:docVars>
  <w:rsids>
    <w:rsidRoot w:val="4F0E545F"/>
    <w:rsid w:val="4F0E545F"/>
    <w:rsid w:val="4FF2107B"/>
    <w:rsid w:val="534D2211"/>
    <w:rsid w:val="59277FA4"/>
    <w:rsid w:val="6D9D5471"/>
    <w:rsid w:val="6EE1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/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1101</Words>
  <Characters>1251</Characters>
  <Lines>0</Lines>
  <Paragraphs>0</Paragraphs>
  <TotalTime>5</TotalTime>
  <ScaleCrop>false</ScaleCrop>
  <LinksUpToDate>false</LinksUpToDate>
  <CharactersWithSpaces>1269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2025-04-07T03:40:00Z</dcterms:created>
  <dc:creator>申雅婷</dc:creator>
  <cp:lastModifiedBy>申雅婷</cp:lastModifiedBy>
  <dcterms:modified xsi:type="dcterms:W3CDTF">2025-04-07T09:40:57Z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70BBC7A097704CCAAC633D42E82028C1_13</vt:lpwstr>
  </property>
</Properties>
</file>